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36CC7" w14:textId="46E8A06D" w:rsidR="006F2E49" w:rsidRPr="00987146" w:rsidRDefault="006F2E49" w:rsidP="00A15DD8">
      <w:pPr>
        <w:rPr>
          <w:sz w:val="36"/>
          <w:szCs w:val="36"/>
        </w:rPr>
      </w:pPr>
    </w:p>
    <w:p w14:paraId="3D5D9820" w14:textId="77777777" w:rsidR="00434459" w:rsidRPr="00987146" w:rsidRDefault="00434459" w:rsidP="00434459">
      <w:pPr>
        <w:rPr>
          <w:sz w:val="36"/>
          <w:szCs w:val="36"/>
        </w:rPr>
      </w:pPr>
    </w:p>
    <w:p w14:paraId="3EE22E18" w14:textId="77777777" w:rsidR="00434459" w:rsidRPr="00987146" w:rsidRDefault="00434459" w:rsidP="00434459">
      <w:pPr>
        <w:rPr>
          <w:sz w:val="36"/>
          <w:szCs w:val="36"/>
        </w:rPr>
      </w:pPr>
    </w:p>
    <w:p w14:paraId="0B9CE9C4" w14:textId="77777777" w:rsidR="00434459" w:rsidRPr="00987146" w:rsidRDefault="00434459" w:rsidP="00434459">
      <w:pPr>
        <w:rPr>
          <w:sz w:val="36"/>
          <w:szCs w:val="36"/>
        </w:rPr>
      </w:pPr>
    </w:p>
    <w:p w14:paraId="075308DE" w14:textId="77777777" w:rsidR="00434459" w:rsidRPr="00987146" w:rsidRDefault="00434459" w:rsidP="00434459">
      <w:pPr>
        <w:rPr>
          <w:sz w:val="36"/>
          <w:szCs w:val="36"/>
        </w:rPr>
      </w:pPr>
    </w:p>
    <w:p w14:paraId="51EA8617" w14:textId="77777777" w:rsidR="00434459" w:rsidRPr="00987146" w:rsidRDefault="00434459" w:rsidP="00434459">
      <w:pPr>
        <w:rPr>
          <w:sz w:val="36"/>
          <w:szCs w:val="36"/>
        </w:rPr>
      </w:pPr>
    </w:p>
    <w:p w14:paraId="4D084E70" w14:textId="2BCE4FDB" w:rsidR="00434459" w:rsidRPr="00987146" w:rsidRDefault="00434459" w:rsidP="00434459">
      <w:pPr>
        <w:tabs>
          <w:tab w:val="left" w:pos="4695"/>
        </w:tabs>
        <w:jc w:val="center"/>
        <w:rPr>
          <w:b/>
          <w:bCs/>
          <w:sz w:val="36"/>
          <w:szCs w:val="36"/>
        </w:rPr>
      </w:pPr>
      <w:r w:rsidRPr="00987146">
        <w:rPr>
          <w:b/>
          <w:bCs/>
          <w:sz w:val="36"/>
          <w:szCs w:val="36"/>
        </w:rPr>
        <w:t>REQUEST FOR PROPOSAL (RFP)</w:t>
      </w:r>
    </w:p>
    <w:p w14:paraId="68CD662D" w14:textId="24DA48D2" w:rsidR="00434459" w:rsidRPr="00987146" w:rsidRDefault="00434459" w:rsidP="00434459">
      <w:pPr>
        <w:tabs>
          <w:tab w:val="left" w:pos="4695"/>
        </w:tabs>
        <w:jc w:val="center"/>
        <w:rPr>
          <w:b/>
          <w:bCs/>
          <w:sz w:val="36"/>
          <w:szCs w:val="36"/>
        </w:rPr>
      </w:pPr>
      <w:r w:rsidRPr="00987146">
        <w:rPr>
          <w:b/>
          <w:bCs/>
          <w:sz w:val="36"/>
          <w:szCs w:val="36"/>
        </w:rPr>
        <w:t>RFP#</w:t>
      </w:r>
    </w:p>
    <w:p w14:paraId="59DCD873" w14:textId="6DE0B9DB" w:rsidR="00434459" w:rsidRPr="00987146" w:rsidRDefault="00434459" w:rsidP="00434459">
      <w:pPr>
        <w:tabs>
          <w:tab w:val="left" w:pos="4695"/>
        </w:tabs>
        <w:jc w:val="center"/>
        <w:rPr>
          <w:b/>
          <w:bCs/>
          <w:sz w:val="36"/>
          <w:szCs w:val="36"/>
        </w:rPr>
      </w:pPr>
      <w:r w:rsidRPr="00987146">
        <w:rPr>
          <w:b/>
          <w:bCs/>
          <w:sz w:val="36"/>
          <w:szCs w:val="36"/>
        </w:rPr>
        <w:t xml:space="preserve">TITLE: </w:t>
      </w:r>
      <w:r w:rsidR="00BE6649">
        <w:rPr>
          <w:b/>
          <w:bCs/>
          <w:sz w:val="36"/>
          <w:szCs w:val="36"/>
        </w:rPr>
        <w:t xml:space="preserve">EARTHQUAKE INSURANCE </w:t>
      </w:r>
    </w:p>
    <w:p w14:paraId="3258CD5D" w14:textId="77777777" w:rsidR="00434459" w:rsidRPr="00987146" w:rsidRDefault="00434459" w:rsidP="00434459">
      <w:pPr>
        <w:tabs>
          <w:tab w:val="left" w:pos="4695"/>
        </w:tabs>
        <w:jc w:val="center"/>
        <w:rPr>
          <w:b/>
          <w:bCs/>
          <w:sz w:val="36"/>
          <w:szCs w:val="36"/>
        </w:rPr>
      </w:pPr>
    </w:p>
    <w:p w14:paraId="764F36BC" w14:textId="77777777" w:rsidR="00434459" w:rsidRPr="00987146" w:rsidRDefault="00434459" w:rsidP="00434459">
      <w:pPr>
        <w:tabs>
          <w:tab w:val="left" w:pos="4695"/>
        </w:tabs>
        <w:jc w:val="center"/>
        <w:rPr>
          <w:b/>
          <w:bCs/>
          <w:sz w:val="36"/>
          <w:szCs w:val="36"/>
        </w:rPr>
      </w:pPr>
    </w:p>
    <w:p w14:paraId="66C0D7FD" w14:textId="77777777" w:rsidR="00434459" w:rsidRPr="00987146" w:rsidRDefault="00434459" w:rsidP="00434459">
      <w:pPr>
        <w:tabs>
          <w:tab w:val="left" w:pos="4695"/>
        </w:tabs>
        <w:jc w:val="center"/>
        <w:rPr>
          <w:b/>
          <w:bCs/>
          <w:sz w:val="36"/>
          <w:szCs w:val="36"/>
        </w:rPr>
      </w:pPr>
    </w:p>
    <w:p w14:paraId="7E92D0AC" w14:textId="77777777" w:rsidR="00434459" w:rsidRPr="00987146" w:rsidRDefault="00434459" w:rsidP="00434459">
      <w:pPr>
        <w:tabs>
          <w:tab w:val="left" w:pos="4695"/>
        </w:tabs>
        <w:jc w:val="center"/>
        <w:rPr>
          <w:b/>
          <w:bCs/>
          <w:sz w:val="36"/>
          <w:szCs w:val="36"/>
        </w:rPr>
      </w:pPr>
    </w:p>
    <w:p w14:paraId="2D6DFB95" w14:textId="77777777" w:rsidR="00434459" w:rsidRPr="00987146" w:rsidRDefault="00434459" w:rsidP="00434459">
      <w:pPr>
        <w:tabs>
          <w:tab w:val="left" w:pos="4695"/>
        </w:tabs>
        <w:jc w:val="center"/>
        <w:rPr>
          <w:b/>
          <w:bCs/>
          <w:sz w:val="36"/>
          <w:szCs w:val="36"/>
        </w:rPr>
      </w:pPr>
    </w:p>
    <w:p w14:paraId="529E0446" w14:textId="77777777" w:rsidR="00434459" w:rsidRPr="00987146" w:rsidRDefault="00434459" w:rsidP="00434459">
      <w:pPr>
        <w:tabs>
          <w:tab w:val="left" w:pos="4695"/>
        </w:tabs>
        <w:jc w:val="center"/>
        <w:rPr>
          <w:b/>
          <w:bCs/>
          <w:sz w:val="36"/>
          <w:szCs w:val="36"/>
        </w:rPr>
      </w:pPr>
    </w:p>
    <w:p w14:paraId="6D0521C9" w14:textId="77777777" w:rsidR="00434459" w:rsidRPr="00987146" w:rsidRDefault="00434459" w:rsidP="00434459">
      <w:pPr>
        <w:tabs>
          <w:tab w:val="left" w:pos="4695"/>
        </w:tabs>
        <w:jc w:val="center"/>
        <w:rPr>
          <w:b/>
          <w:bCs/>
          <w:sz w:val="36"/>
          <w:szCs w:val="36"/>
        </w:rPr>
      </w:pPr>
    </w:p>
    <w:p w14:paraId="62028559" w14:textId="77777777" w:rsidR="00434459" w:rsidRPr="00987146" w:rsidRDefault="00434459" w:rsidP="00434459">
      <w:pPr>
        <w:tabs>
          <w:tab w:val="left" w:pos="4695"/>
        </w:tabs>
        <w:jc w:val="center"/>
        <w:rPr>
          <w:b/>
          <w:bCs/>
          <w:sz w:val="36"/>
          <w:szCs w:val="36"/>
        </w:rPr>
      </w:pPr>
    </w:p>
    <w:p w14:paraId="654C1F57" w14:textId="77777777" w:rsidR="00434459" w:rsidRPr="00987146" w:rsidRDefault="00434459" w:rsidP="00434459">
      <w:pPr>
        <w:tabs>
          <w:tab w:val="left" w:pos="4695"/>
        </w:tabs>
        <w:jc w:val="center"/>
        <w:rPr>
          <w:b/>
          <w:bCs/>
          <w:sz w:val="36"/>
          <w:szCs w:val="36"/>
        </w:rPr>
      </w:pPr>
    </w:p>
    <w:p w14:paraId="29C75F1A" w14:textId="77777777" w:rsidR="00434459" w:rsidRPr="00987146" w:rsidRDefault="00434459" w:rsidP="00434459">
      <w:pPr>
        <w:tabs>
          <w:tab w:val="left" w:pos="4695"/>
        </w:tabs>
        <w:jc w:val="center"/>
        <w:rPr>
          <w:b/>
          <w:bCs/>
          <w:sz w:val="36"/>
          <w:szCs w:val="36"/>
        </w:rPr>
      </w:pPr>
    </w:p>
    <w:p w14:paraId="11AF0FF2" w14:textId="0EE83445" w:rsidR="00D30885" w:rsidRDefault="00434459" w:rsidP="00D30885">
      <w:pPr>
        <w:tabs>
          <w:tab w:val="left" w:pos="4695"/>
        </w:tabs>
        <w:rPr>
          <w:sz w:val="32"/>
          <w:szCs w:val="32"/>
        </w:rPr>
      </w:pPr>
      <w:r w:rsidRPr="00987146">
        <w:rPr>
          <w:b/>
          <w:bCs/>
          <w:sz w:val="32"/>
          <w:szCs w:val="32"/>
        </w:rPr>
        <w:lastRenderedPageBreak/>
        <w:t xml:space="preserve">Introduction: </w:t>
      </w:r>
      <w:r w:rsidRPr="00987146">
        <w:rPr>
          <w:sz w:val="32"/>
          <w:szCs w:val="32"/>
        </w:rPr>
        <w:t xml:space="preserve">St. John’s Community Health </w:t>
      </w:r>
      <w:r w:rsidR="00BE6649" w:rsidRPr="00BE6649">
        <w:rPr>
          <w:sz w:val="32"/>
          <w:szCs w:val="32"/>
        </w:rPr>
        <w:t>invites qualified and experienced insurance providers to submit proposals to provide comprehensive earthquake insurance coverage. This coverage will safeguard the organization’s assets, including property, equipment, and other infrastructure, from potential earthquake-related damages</w:t>
      </w:r>
      <w:r w:rsidR="00BE6649">
        <w:rPr>
          <w:sz w:val="32"/>
          <w:szCs w:val="32"/>
        </w:rPr>
        <w:t>.</w:t>
      </w:r>
    </w:p>
    <w:p w14:paraId="4BBDDEC6" w14:textId="6B8045DD" w:rsidR="00BE6649" w:rsidRPr="00BE6649" w:rsidRDefault="00BE6649" w:rsidP="00BE6649">
      <w:pPr>
        <w:tabs>
          <w:tab w:val="left" w:pos="4695"/>
        </w:tabs>
        <w:rPr>
          <w:b/>
          <w:bCs/>
          <w:sz w:val="32"/>
          <w:szCs w:val="32"/>
        </w:rPr>
      </w:pPr>
      <w:r w:rsidRPr="00BE6649">
        <w:rPr>
          <w:b/>
          <w:bCs/>
          <w:sz w:val="32"/>
          <w:szCs w:val="32"/>
        </w:rPr>
        <w:t>Background Information</w:t>
      </w:r>
    </w:p>
    <w:p w14:paraId="04FE4265" w14:textId="33051ACF" w:rsidR="00BE6649" w:rsidRPr="00D30885" w:rsidRDefault="00BE6649" w:rsidP="00D30885">
      <w:pPr>
        <w:tabs>
          <w:tab w:val="left" w:pos="4695"/>
        </w:tabs>
        <w:rPr>
          <w:sz w:val="32"/>
          <w:szCs w:val="32"/>
        </w:rPr>
      </w:pPr>
      <w:r w:rsidRPr="00987146">
        <w:rPr>
          <w:sz w:val="32"/>
          <w:szCs w:val="32"/>
        </w:rPr>
        <w:t>St. John’s Community Health</w:t>
      </w:r>
      <w:r w:rsidRPr="00BE6649">
        <w:rPr>
          <w:sz w:val="32"/>
          <w:szCs w:val="32"/>
        </w:rPr>
        <w:t xml:space="preserve"> operates across </w:t>
      </w:r>
      <w:r>
        <w:rPr>
          <w:sz w:val="32"/>
          <w:szCs w:val="32"/>
        </w:rPr>
        <w:t>both Los Angeles County and the Inland Empire</w:t>
      </w:r>
      <w:r w:rsidRPr="00BE6649">
        <w:rPr>
          <w:sz w:val="32"/>
          <w:szCs w:val="32"/>
        </w:rPr>
        <w:t xml:space="preserve">, where seismic activity poses a significant risk to our operations. </w:t>
      </w:r>
    </w:p>
    <w:p w14:paraId="3F057E50" w14:textId="59BA64B9" w:rsidR="00434459" w:rsidRPr="00987146" w:rsidRDefault="00434459" w:rsidP="00434459">
      <w:pPr>
        <w:tabs>
          <w:tab w:val="left" w:pos="4695"/>
        </w:tabs>
        <w:rPr>
          <w:b/>
          <w:bCs/>
          <w:sz w:val="32"/>
          <w:szCs w:val="32"/>
        </w:rPr>
      </w:pPr>
      <w:r w:rsidRPr="00987146">
        <w:rPr>
          <w:b/>
          <w:bCs/>
          <w:sz w:val="32"/>
          <w:szCs w:val="32"/>
        </w:rPr>
        <w:t xml:space="preserve">Scope of Work: </w:t>
      </w:r>
    </w:p>
    <w:p w14:paraId="73EF3360" w14:textId="5B4CFB8F" w:rsidR="00D30885" w:rsidRPr="00D30885" w:rsidRDefault="00BE6649" w:rsidP="00D30885">
      <w:pPr>
        <w:tabs>
          <w:tab w:val="left" w:pos="4695"/>
        </w:tabs>
        <w:rPr>
          <w:sz w:val="32"/>
          <w:szCs w:val="32"/>
        </w:rPr>
      </w:pPr>
      <w:r>
        <w:rPr>
          <w:sz w:val="32"/>
          <w:szCs w:val="32"/>
        </w:rPr>
        <w:t>The Earthquake</w:t>
      </w:r>
      <w:r w:rsidR="00D30885" w:rsidRPr="00D30885">
        <w:rPr>
          <w:sz w:val="32"/>
          <w:szCs w:val="32"/>
        </w:rPr>
        <w:t xml:space="preserve"> Insurance provider </w:t>
      </w:r>
      <w:r w:rsidRPr="00D30885">
        <w:rPr>
          <w:sz w:val="32"/>
          <w:szCs w:val="32"/>
        </w:rPr>
        <w:t>delivers</w:t>
      </w:r>
      <w:r w:rsidR="00D30885" w:rsidRPr="00D30885">
        <w:rPr>
          <w:sz w:val="32"/>
          <w:szCs w:val="32"/>
        </w:rPr>
        <w:t xml:space="preserve"> the following services:</w:t>
      </w:r>
    </w:p>
    <w:p w14:paraId="0CD08E78" w14:textId="77777777" w:rsidR="00BE6649" w:rsidRPr="00BE6649" w:rsidRDefault="00BE6649" w:rsidP="00BE6649">
      <w:pPr>
        <w:numPr>
          <w:ilvl w:val="0"/>
          <w:numId w:val="9"/>
        </w:numPr>
        <w:tabs>
          <w:tab w:val="left" w:pos="4695"/>
        </w:tabs>
        <w:rPr>
          <w:sz w:val="32"/>
          <w:szCs w:val="32"/>
        </w:rPr>
      </w:pPr>
      <w:r w:rsidRPr="00BE6649">
        <w:rPr>
          <w:sz w:val="32"/>
          <w:szCs w:val="32"/>
        </w:rPr>
        <w:t>Offer earthquake insurance coverage tailored to [specific assets or property types].</w:t>
      </w:r>
    </w:p>
    <w:p w14:paraId="37F64140" w14:textId="77777777" w:rsidR="00BE6649" w:rsidRPr="00BE6649" w:rsidRDefault="00BE6649" w:rsidP="00BE6649">
      <w:pPr>
        <w:numPr>
          <w:ilvl w:val="0"/>
          <w:numId w:val="9"/>
        </w:numPr>
        <w:tabs>
          <w:tab w:val="left" w:pos="4695"/>
        </w:tabs>
        <w:rPr>
          <w:sz w:val="32"/>
          <w:szCs w:val="32"/>
        </w:rPr>
      </w:pPr>
      <w:r w:rsidRPr="00BE6649">
        <w:rPr>
          <w:sz w:val="32"/>
          <w:szCs w:val="32"/>
        </w:rPr>
        <w:t>Provide detailed terms for coverage limits, deductibles, exclusions, and premiums.</w:t>
      </w:r>
    </w:p>
    <w:p w14:paraId="7D31FBCE" w14:textId="77777777" w:rsidR="00BE6649" w:rsidRPr="00BE6649" w:rsidRDefault="00BE6649" w:rsidP="00BE6649">
      <w:pPr>
        <w:numPr>
          <w:ilvl w:val="0"/>
          <w:numId w:val="9"/>
        </w:numPr>
        <w:tabs>
          <w:tab w:val="left" w:pos="4695"/>
        </w:tabs>
        <w:rPr>
          <w:sz w:val="32"/>
          <w:szCs w:val="32"/>
        </w:rPr>
      </w:pPr>
      <w:r w:rsidRPr="00BE6649">
        <w:rPr>
          <w:sz w:val="32"/>
          <w:szCs w:val="32"/>
        </w:rPr>
        <w:t>Ensure compliance with [local/state/national] insurance regulations.</w:t>
      </w:r>
    </w:p>
    <w:p w14:paraId="0195F996" w14:textId="77777777" w:rsidR="00BE6649" w:rsidRPr="00BE6649" w:rsidRDefault="00BE6649" w:rsidP="00BE6649">
      <w:pPr>
        <w:numPr>
          <w:ilvl w:val="0"/>
          <w:numId w:val="9"/>
        </w:numPr>
        <w:tabs>
          <w:tab w:val="left" w:pos="4695"/>
        </w:tabs>
        <w:rPr>
          <w:sz w:val="32"/>
          <w:szCs w:val="32"/>
        </w:rPr>
      </w:pPr>
      <w:r w:rsidRPr="00BE6649">
        <w:rPr>
          <w:sz w:val="32"/>
          <w:szCs w:val="32"/>
        </w:rPr>
        <w:t>Offer claims management services with clear processes and timelines.</w:t>
      </w:r>
    </w:p>
    <w:p w14:paraId="7194AAC2" w14:textId="77777777" w:rsidR="00BE6649" w:rsidRPr="00BE6649" w:rsidRDefault="00BE6649" w:rsidP="00BE6649">
      <w:pPr>
        <w:numPr>
          <w:ilvl w:val="0"/>
          <w:numId w:val="9"/>
        </w:numPr>
        <w:tabs>
          <w:tab w:val="left" w:pos="4695"/>
        </w:tabs>
        <w:rPr>
          <w:sz w:val="32"/>
          <w:szCs w:val="32"/>
        </w:rPr>
      </w:pPr>
      <w:r w:rsidRPr="00BE6649">
        <w:rPr>
          <w:sz w:val="32"/>
          <w:szCs w:val="32"/>
        </w:rPr>
        <w:t>Conduct periodic reviews of coverage needs to address organizational changes.</w:t>
      </w:r>
    </w:p>
    <w:p w14:paraId="4A329BB2" w14:textId="77777777" w:rsidR="00D30885" w:rsidRPr="00D30885" w:rsidRDefault="00D30885" w:rsidP="00D30885">
      <w:pPr>
        <w:tabs>
          <w:tab w:val="left" w:pos="4695"/>
        </w:tabs>
        <w:ind w:left="1440"/>
        <w:rPr>
          <w:sz w:val="32"/>
          <w:szCs w:val="32"/>
        </w:rPr>
      </w:pPr>
    </w:p>
    <w:p w14:paraId="6C82D7F4" w14:textId="1363CE73" w:rsidR="00D30885" w:rsidRPr="00D30885" w:rsidRDefault="00D30885" w:rsidP="00D30885">
      <w:pPr>
        <w:tabs>
          <w:tab w:val="left" w:pos="4695"/>
        </w:tabs>
        <w:rPr>
          <w:b/>
          <w:bCs/>
          <w:sz w:val="32"/>
          <w:szCs w:val="32"/>
        </w:rPr>
      </w:pPr>
      <w:r w:rsidRPr="00D30885">
        <w:rPr>
          <w:b/>
          <w:bCs/>
          <w:sz w:val="32"/>
          <w:szCs w:val="32"/>
        </w:rPr>
        <w:t>Proposal Requirements</w:t>
      </w:r>
    </w:p>
    <w:p w14:paraId="1BBA98D6" w14:textId="77777777" w:rsidR="00BE6649" w:rsidRPr="00BE6649" w:rsidRDefault="00BE6649" w:rsidP="00BE6649">
      <w:pPr>
        <w:tabs>
          <w:tab w:val="left" w:pos="4695"/>
        </w:tabs>
        <w:rPr>
          <w:sz w:val="32"/>
          <w:szCs w:val="32"/>
        </w:rPr>
      </w:pPr>
      <w:r w:rsidRPr="00BE6649">
        <w:rPr>
          <w:sz w:val="32"/>
          <w:szCs w:val="32"/>
        </w:rPr>
        <w:t>Proposals must include the following information:</w:t>
      </w:r>
    </w:p>
    <w:p w14:paraId="60860A54" w14:textId="77777777" w:rsidR="00BE6649" w:rsidRPr="00BE6649" w:rsidRDefault="00BE6649" w:rsidP="00BE6649">
      <w:pPr>
        <w:tabs>
          <w:tab w:val="left" w:pos="4695"/>
        </w:tabs>
        <w:rPr>
          <w:sz w:val="32"/>
          <w:szCs w:val="32"/>
        </w:rPr>
      </w:pPr>
      <w:r w:rsidRPr="00BE6649">
        <w:rPr>
          <w:b/>
          <w:bCs/>
          <w:sz w:val="32"/>
          <w:szCs w:val="32"/>
        </w:rPr>
        <w:t>A. Company Profile</w:t>
      </w:r>
    </w:p>
    <w:p w14:paraId="11472863" w14:textId="77777777" w:rsidR="00BE6649" w:rsidRPr="00BE6649" w:rsidRDefault="00BE6649" w:rsidP="00BE6649">
      <w:pPr>
        <w:numPr>
          <w:ilvl w:val="0"/>
          <w:numId w:val="10"/>
        </w:numPr>
        <w:tabs>
          <w:tab w:val="left" w:pos="4695"/>
        </w:tabs>
        <w:rPr>
          <w:sz w:val="32"/>
          <w:szCs w:val="32"/>
        </w:rPr>
      </w:pPr>
      <w:r w:rsidRPr="00BE6649">
        <w:rPr>
          <w:sz w:val="32"/>
          <w:szCs w:val="32"/>
        </w:rPr>
        <w:t>Company name, address, and contact information.</w:t>
      </w:r>
    </w:p>
    <w:p w14:paraId="71E518B5" w14:textId="77777777" w:rsidR="00BE6649" w:rsidRPr="00BE6649" w:rsidRDefault="00BE6649" w:rsidP="00BE6649">
      <w:pPr>
        <w:numPr>
          <w:ilvl w:val="0"/>
          <w:numId w:val="10"/>
        </w:numPr>
        <w:tabs>
          <w:tab w:val="left" w:pos="4695"/>
        </w:tabs>
        <w:rPr>
          <w:sz w:val="32"/>
          <w:szCs w:val="32"/>
        </w:rPr>
      </w:pPr>
      <w:r w:rsidRPr="00BE6649">
        <w:rPr>
          <w:sz w:val="32"/>
          <w:szCs w:val="32"/>
        </w:rPr>
        <w:lastRenderedPageBreak/>
        <w:t>Overview of experience in providing earthquake insurance.</w:t>
      </w:r>
    </w:p>
    <w:p w14:paraId="7CF1C12D" w14:textId="77777777" w:rsidR="00BE6649" w:rsidRPr="00BE6649" w:rsidRDefault="00BE6649" w:rsidP="00BE6649">
      <w:pPr>
        <w:numPr>
          <w:ilvl w:val="0"/>
          <w:numId w:val="10"/>
        </w:numPr>
        <w:tabs>
          <w:tab w:val="left" w:pos="4695"/>
        </w:tabs>
        <w:rPr>
          <w:sz w:val="32"/>
          <w:szCs w:val="32"/>
        </w:rPr>
      </w:pPr>
      <w:r w:rsidRPr="00BE6649">
        <w:rPr>
          <w:sz w:val="32"/>
          <w:szCs w:val="32"/>
        </w:rPr>
        <w:t>Licenses and certifications relevant to the services provided.</w:t>
      </w:r>
    </w:p>
    <w:p w14:paraId="618CCB10" w14:textId="77777777" w:rsidR="00BE6649" w:rsidRPr="00BE6649" w:rsidRDefault="00BE6649" w:rsidP="00BE6649">
      <w:pPr>
        <w:tabs>
          <w:tab w:val="left" w:pos="4695"/>
        </w:tabs>
        <w:rPr>
          <w:sz w:val="32"/>
          <w:szCs w:val="32"/>
        </w:rPr>
      </w:pPr>
      <w:r w:rsidRPr="00BE6649">
        <w:rPr>
          <w:b/>
          <w:bCs/>
          <w:sz w:val="32"/>
          <w:szCs w:val="32"/>
        </w:rPr>
        <w:t>B. Coverage Details</w:t>
      </w:r>
    </w:p>
    <w:p w14:paraId="71571E6B" w14:textId="77777777" w:rsidR="00BE6649" w:rsidRPr="00BE6649" w:rsidRDefault="00BE6649" w:rsidP="00BE6649">
      <w:pPr>
        <w:numPr>
          <w:ilvl w:val="0"/>
          <w:numId w:val="11"/>
        </w:numPr>
        <w:tabs>
          <w:tab w:val="left" w:pos="4695"/>
        </w:tabs>
        <w:rPr>
          <w:sz w:val="32"/>
          <w:szCs w:val="32"/>
        </w:rPr>
      </w:pPr>
      <w:r w:rsidRPr="00BE6649">
        <w:rPr>
          <w:sz w:val="32"/>
          <w:szCs w:val="32"/>
        </w:rPr>
        <w:t>Proposed coverage limits and terms.</w:t>
      </w:r>
    </w:p>
    <w:p w14:paraId="3636E782" w14:textId="77777777" w:rsidR="00BE6649" w:rsidRPr="00BE6649" w:rsidRDefault="00BE6649" w:rsidP="00BE6649">
      <w:pPr>
        <w:numPr>
          <w:ilvl w:val="0"/>
          <w:numId w:val="11"/>
        </w:numPr>
        <w:tabs>
          <w:tab w:val="left" w:pos="4695"/>
        </w:tabs>
        <w:rPr>
          <w:sz w:val="32"/>
          <w:szCs w:val="32"/>
        </w:rPr>
      </w:pPr>
      <w:r w:rsidRPr="00BE6649">
        <w:rPr>
          <w:sz w:val="32"/>
          <w:szCs w:val="32"/>
        </w:rPr>
        <w:t>Deductibles and exclusions.</w:t>
      </w:r>
    </w:p>
    <w:p w14:paraId="735C2AC8" w14:textId="77777777" w:rsidR="00BE6649" w:rsidRPr="00BE6649" w:rsidRDefault="00BE6649" w:rsidP="00BE6649">
      <w:pPr>
        <w:numPr>
          <w:ilvl w:val="0"/>
          <w:numId w:val="11"/>
        </w:numPr>
        <w:tabs>
          <w:tab w:val="left" w:pos="4695"/>
        </w:tabs>
        <w:rPr>
          <w:sz w:val="32"/>
          <w:szCs w:val="32"/>
        </w:rPr>
      </w:pPr>
      <w:r w:rsidRPr="00BE6649">
        <w:rPr>
          <w:sz w:val="32"/>
          <w:szCs w:val="32"/>
        </w:rPr>
        <w:t>Description of claims process and service standards.</w:t>
      </w:r>
    </w:p>
    <w:p w14:paraId="31E24294" w14:textId="77777777" w:rsidR="00BE6649" w:rsidRPr="00BE6649" w:rsidRDefault="00BE6649" w:rsidP="00BE6649">
      <w:pPr>
        <w:tabs>
          <w:tab w:val="left" w:pos="4695"/>
        </w:tabs>
        <w:rPr>
          <w:sz w:val="32"/>
          <w:szCs w:val="32"/>
        </w:rPr>
      </w:pPr>
      <w:r w:rsidRPr="00BE6649">
        <w:rPr>
          <w:b/>
          <w:bCs/>
          <w:sz w:val="32"/>
          <w:szCs w:val="32"/>
        </w:rPr>
        <w:t>C. Pricing</w:t>
      </w:r>
    </w:p>
    <w:p w14:paraId="5020EE6C" w14:textId="77777777" w:rsidR="00BE6649" w:rsidRPr="00BE6649" w:rsidRDefault="00BE6649" w:rsidP="00BE6649">
      <w:pPr>
        <w:numPr>
          <w:ilvl w:val="0"/>
          <w:numId w:val="12"/>
        </w:numPr>
        <w:tabs>
          <w:tab w:val="left" w:pos="4695"/>
        </w:tabs>
        <w:rPr>
          <w:sz w:val="32"/>
          <w:szCs w:val="32"/>
        </w:rPr>
      </w:pPr>
      <w:r w:rsidRPr="00BE6649">
        <w:rPr>
          <w:sz w:val="32"/>
          <w:szCs w:val="32"/>
        </w:rPr>
        <w:t>Detailed pricing structure, including premiums and payment schedules.</w:t>
      </w:r>
    </w:p>
    <w:p w14:paraId="1A678A17" w14:textId="77777777" w:rsidR="00BE6649" w:rsidRPr="00BE6649" w:rsidRDefault="00BE6649" w:rsidP="00BE6649">
      <w:pPr>
        <w:numPr>
          <w:ilvl w:val="0"/>
          <w:numId w:val="12"/>
        </w:numPr>
        <w:tabs>
          <w:tab w:val="left" w:pos="4695"/>
        </w:tabs>
        <w:rPr>
          <w:sz w:val="32"/>
          <w:szCs w:val="32"/>
        </w:rPr>
      </w:pPr>
      <w:r w:rsidRPr="00BE6649">
        <w:rPr>
          <w:sz w:val="32"/>
          <w:szCs w:val="32"/>
        </w:rPr>
        <w:t>Any additional costs or fees.</w:t>
      </w:r>
    </w:p>
    <w:p w14:paraId="587EA386" w14:textId="77777777" w:rsidR="00987146" w:rsidRDefault="00987146" w:rsidP="00987146">
      <w:pPr>
        <w:tabs>
          <w:tab w:val="left" w:pos="4695"/>
        </w:tabs>
        <w:rPr>
          <w:b/>
          <w:bCs/>
          <w:sz w:val="32"/>
          <w:szCs w:val="32"/>
        </w:rPr>
      </w:pPr>
      <w:r w:rsidRPr="00987146">
        <w:rPr>
          <w:b/>
          <w:bCs/>
          <w:sz w:val="32"/>
          <w:szCs w:val="32"/>
        </w:rPr>
        <w:t>Submission Instructions</w:t>
      </w:r>
    </w:p>
    <w:p w14:paraId="4AD8CAAC" w14:textId="294C52BC" w:rsidR="00987146" w:rsidRPr="00987146" w:rsidRDefault="00987146" w:rsidP="00987146">
      <w:pPr>
        <w:tabs>
          <w:tab w:val="left" w:pos="4695"/>
        </w:tabs>
        <w:rPr>
          <w:sz w:val="32"/>
          <w:szCs w:val="32"/>
        </w:rPr>
      </w:pPr>
      <w:r w:rsidRPr="00987146">
        <w:rPr>
          <w:sz w:val="32"/>
          <w:szCs w:val="32"/>
        </w:rPr>
        <w:t>Deadline: 12/</w:t>
      </w:r>
      <w:r w:rsidR="00D30885">
        <w:rPr>
          <w:sz w:val="32"/>
          <w:szCs w:val="32"/>
        </w:rPr>
        <w:t>20</w:t>
      </w:r>
      <w:r w:rsidRPr="00987146">
        <w:rPr>
          <w:sz w:val="32"/>
          <w:szCs w:val="32"/>
        </w:rPr>
        <w:t xml:space="preserve">/2024 </w:t>
      </w:r>
    </w:p>
    <w:p w14:paraId="7FD2DCE9" w14:textId="33B3945B" w:rsidR="00987146" w:rsidRPr="00987146" w:rsidRDefault="00987146" w:rsidP="00987146">
      <w:pPr>
        <w:tabs>
          <w:tab w:val="left" w:pos="4695"/>
        </w:tabs>
        <w:rPr>
          <w:sz w:val="32"/>
          <w:szCs w:val="32"/>
        </w:rPr>
      </w:pPr>
      <w:r w:rsidRPr="00987146">
        <w:rPr>
          <w:sz w:val="32"/>
          <w:szCs w:val="32"/>
        </w:rPr>
        <w:t xml:space="preserve">Submission Method: Submit electronically to brenteria@sjch.org with the subject line: "RFP Submission: </w:t>
      </w:r>
      <w:r w:rsidR="00BE6649">
        <w:rPr>
          <w:sz w:val="32"/>
          <w:szCs w:val="32"/>
        </w:rPr>
        <w:t>Earthquake Insurance</w:t>
      </w:r>
      <w:r w:rsidRPr="00987146">
        <w:rPr>
          <w:sz w:val="32"/>
          <w:szCs w:val="32"/>
        </w:rPr>
        <w:t>."</w:t>
      </w:r>
    </w:p>
    <w:p w14:paraId="21920E36" w14:textId="365E03B0" w:rsidR="00434459" w:rsidRPr="00987146" w:rsidRDefault="00987146" w:rsidP="00434459">
      <w:pPr>
        <w:tabs>
          <w:tab w:val="left" w:pos="4695"/>
        </w:tabs>
        <w:rPr>
          <w:sz w:val="32"/>
          <w:szCs w:val="32"/>
        </w:rPr>
      </w:pPr>
      <w:r w:rsidRPr="00987146">
        <w:rPr>
          <w:sz w:val="32"/>
          <w:szCs w:val="32"/>
        </w:rPr>
        <w:t>Questions: Direct inquiries to Brenda Renteria at brenteria@sjch.org.</w:t>
      </w:r>
    </w:p>
    <w:sectPr w:rsidR="00434459" w:rsidRPr="00987146" w:rsidSect="00D737E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CB253" w14:textId="77777777" w:rsidR="00D9436F" w:rsidRDefault="00D9436F" w:rsidP="004C78F2">
      <w:pPr>
        <w:spacing w:after="0" w:line="240" w:lineRule="auto"/>
      </w:pPr>
      <w:r>
        <w:separator/>
      </w:r>
    </w:p>
  </w:endnote>
  <w:endnote w:type="continuationSeparator" w:id="0">
    <w:p w14:paraId="152B8D88" w14:textId="77777777" w:rsidR="00D9436F" w:rsidRDefault="00D9436F" w:rsidP="004C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5334D" w14:textId="77777777" w:rsidR="00D9436F" w:rsidRDefault="00D9436F" w:rsidP="004C78F2">
      <w:pPr>
        <w:spacing w:after="0" w:line="240" w:lineRule="auto"/>
      </w:pPr>
      <w:r>
        <w:separator/>
      </w:r>
    </w:p>
  </w:footnote>
  <w:footnote w:type="continuationSeparator" w:id="0">
    <w:p w14:paraId="5FDE68EF" w14:textId="77777777" w:rsidR="00D9436F" w:rsidRDefault="00D9436F" w:rsidP="004C7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3C6B4" w14:textId="50E860BD" w:rsidR="004C78F2" w:rsidRDefault="004C78F2">
    <w:pPr>
      <w:pStyle w:val="Header"/>
    </w:pPr>
    <w:r>
      <w:rPr>
        <w:noProof/>
      </w:rPr>
      <w:drawing>
        <wp:inline distT="0" distB="0" distL="0" distR="0" wp14:anchorId="7DD40D05" wp14:editId="313C93E3">
          <wp:extent cx="4017917" cy="1244009"/>
          <wp:effectExtent l="0" t="0" r="0" b="0"/>
          <wp:docPr id="15716504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50454" name="Picture 1571650454"/>
                  <pic:cNvPicPr/>
                </pic:nvPicPr>
                <pic:blipFill>
                  <a:blip r:embed="rId1">
                    <a:extLst>
                      <a:ext uri="{28A0092B-C50C-407E-A947-70E740481C1C}">
                        <a14:useLocalDpi xmlns:a14="http://schemas.microsoft.com/office/drawing/2010/main" val="0"/>
                      </a:ext>
                    </a:extLst>
                  </a:blip>
                  <a:stretch>
                    <a:fillRect/>
                  </a:stretch>
                </pic:blipFill>
                <pic:spPr>
                  <a:xfrm>
                    <a:off x="0" y="0"/>
                    <a:ext cx="4041045" cy="1251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1D96"/>
    <w:multiLevelType w:val="multilevel"/>
    <w:tmpl w:val="603E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F2C66"/>
    <w:multiLevelType w:val="multilevel"/>
    <w:tmpl w:val="13E2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5773D"/>
    <w:multiLevelType w:val="multilevel"/>
    <w:tmpl w:val="FB06D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2C43"/>
    <w:multiLevelType w:val="hybridMultilevel"/>
    <w:tmpl w:val="62C0D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E4B52"/>
    <w:multiLevelType w:val="hybridMultilevel"/>
    <w:tmpl w:val="C0E6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55381"/>
    <w:multiLevelType w:val="multilevel"/>
    <w:tmpl w:val="8904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63300"/>
    <w:multiLevelType w:val="multilevel"/>
    <w:tmpl w:val="FB06D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2A0B45"/>
    <w:multiLevelType w:val="multilevel"/>
    <w:tmpl w:val="16E23F10"/>
    <w:lvl w:ilvl="0">
      <w:start w:val="1"/>
      <w:numFmt w:val="decimal"/>
      <w:lvlText w:val="%1."/>
      <w:lvlJc w:val="left"/>
      <w:pPr>
        <w:ind w:left="409" w:hanging="181"/>
      </w:pPr>
      <w:rPr>
        <w:rFonts w:ascii="Calibri Light" w:eastAsia="Calibri Light" w:hAnsi="Calibri Light" w:cs="Calibri Light" w:hint="default"/>
        <w:b w:val="0"/>
        <w:bCs w:val="0"/>
        <w:i w:val="0"/>
        <w:iCs w:val="0"/>
        <w:spacing w:val="-1"/>
        <w:w w:val="101"/>
        <w:sz w:val="18"/>
        <w:szCs w:val="18"/>
        <w:lang w:val="en-US" w:eastAsia="en-US" w:bidi="ar-SA"/>
      </w:rPr>
    </w:lvl>
    <w:lvl w:ilvl="1">
      <w:start w:val="1"/>
      <w:numFmt w:val="decimal"/>
      <w:lvlText w:val="%1.%2"/>
      <w:lvlJc w:val="left"/>
      <w:pPr>
        <w:ind w:left="228" w:hanging="360"/>
      </w:pPr>
      <w:rPr>
        <w:rFonts w:hint="default"/>
        <w:spacing w:val="-2"/>
        <w:w w:val="101"/>
        <w:lang w:val="en-US" w:eastAsia="en-US" w:bidi="ar-SA"/>
      </w:rPr>
    </w:lvl>
    <w:lvl w:ilvl="2">
      <w:numFmt w:val="bullet"/>
      <w:lvlText w:val=""/>
      <w:lvlJc w:val="left"/>
      <w:pPr>
        <w:ind w:left="1067" w:hanging="360"/>
      </w:pPr>
      <w:rPr>
        <w:rFonts w:ascii="Symbol" w:eastAsia="Symbol" w:hAnsi="Symbol" w:cs="Symbol" w:hint="default"/>
        <w:b w:val="0"/>
        <w:bCs w:val="0"/>
        <w:i w:val="0"/>
        <w:iCs w:val="0"/>
        <w:spacing w:val="0"/>
        <w:w w:val="93"/>
        <w:sz w:val="13"/>
        <w:szCs w:val="13"/>
        <w:lang w:val="en-US" w:eastAsia="en-US" w:bidi="ar-SA"/>
      </w:rPr>
    </w:lvl>
    <w:lvl w:ilvl="3">
      <w:numFmt w:val="bullet"/>
      <w:lvlText w:val="•"/>
      <w:lvlJc w:val="left"/>
      <w:pPr>
        <w:ind w:left="1060" w:hanging="360"/>
      </w:pPr>
      <w:rPr>
        <w:rFonts w:hint="default"/>
        <w:lang w:val="en-US" w:eastAsia="en-US" w:bidi="ar-SA"/>
      </w:rPr>
    </w:lvl>
    <w:lvl w:ilvl="4">
      <w:numFmt w:val="bullet"/>
      <w:lvlText w:val="•"/>
      <w:lvlJc w:val="left"/>
      <w:pPr>
        <w:ind w:left="2385" w:hanging="360"/>
      </w:pPr>
      <w:rPr>
        <w:rFonts w:hint="default"/>
        <w:lang w:val="en-US" w:eastAsia="en-US" w:bidi="ar-SA"/>
      </w:rPr>
    </w:lvl>
    <w:lvl w:ilvl="5">
      <w:numFmt w:val="bullet"/>
      <w:lvlText w:val="•"/>
      <w:lvlJc w:val="left"/>
      <w:pPr>
        <w:ind w:left="3711" w:hanging="360"/>
      </w:pPr>
      <w:rPr>
        <w:rFonts w:hint="default"/>
        <w:lang w:val="en-US" w:eastAsia="en-US" w:bidi="ar-SA"/>
      </w:rPr>
    </w:lvl>
    <w:lvl w:ilvl="6">
      <w:numFmt w:val="bullet"/>
      <w:lvlText w:val="•"/>
      <w:lvlJc w:val="left"/>
      <w:pPr>
        <w:ind w:left="5037" w:hanging="360"/>
      </w:pPr>
      <w:rPr>
        <w:rFonts w:hint="default"/>
        <w:lang w:val="en-US" w:eastAsia="en-US" w:bidi="ar-SA"/>
      </w:rPr>
    </w:lvl>
    <w:lvl w:ilvl="7">
      <w:numFmt w:val="bullet"/>
      <w:lvlText w:val="•"/>
      <w:lvlJc w:val="left"/>
      <w:pPr>
        <w:ind w:left="6362"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8" w15:restartNumberingAfterBreak="0">
    <w:nsid w:val="55D474B7"/>
    <w:multiLevelType w:val="multilevel"/>
    <w:tmpl w:val="AC4C79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DA33FE"/>
    <w:multiLevelType w:val="multilevel"/>
    <w:tmpl w:val="CF08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DA4DDC"/>
    <w:multiLevelType w:val="multilevel"/>
    <w:tmpl w:val="8C0AE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6347F0"/>
    <w:multiLevelType w:val="multilevel"/>
    <w:tmpl w:val="FB06D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4673324">
    <w:abstractNumId w:val="7"/>
  </w:num>
  <w:num w:numId="2" w16cid:durableId="1729717325">
    <w:abstractNumId w:val="11"/>
  </w:num>
  <w:num w:numId="3" w16cid:durableId="497431012">
    <w:abstractNumId w:val="4"/>
  </w:num>
  <w:num w:numId="4" w16cid:durableId="649678820">
    <w:abstractNumId w:val="3"/>
  </w:num>
  <w:num w:numId="5" w16cid:durableId="1117991171">
    <w:abstractNumId w:val="2"/>
  </w:num>
  <w:num w:numId="6" w16cid:durableId="1375159074">
    <w:abstractNumId w:val="6"/>
  </w:num>
  <w:num w:numId="7" w16cid:durableId="1915313807">
    <w:abstractNumId w:val="8"/>
  </w:num>
  <w:num w:numId="8" w16cid:durableId="539054390">
    <w:abstractNumId w:val="10"/>
  </w:num>
  <w:num w:numId="9" w16cid:durableId="81420442">
    <w:abstractNumId w:val="5"/>
  </w:num>
  <w:num w:numId="10" w16cid:durableId="858160082">
    <w:abstractNumId w:val="9"/>
  </w:num>
  <w:num w:numId="11" w16cid:durableId="363679402">
    <w:abstractNumId w:val="0"/>
  </w:num>
  <w:num w:numId="12" w16cid:durableId="2122912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66"/>
    <w:rsid w:val="00064389"/>
    <w:rsid w:val="00064586"/>
    <w:rsid w:val="000769DF"/>
    <w:rsid w:val="00085C9A"/>
    <w:rsid w:val="001B3547"/>
    <w:rsid w:val="001C262F"/>
    <w:rsid w:val="001E607D"/>
    <w:rsid w:val="0025152F"/>
    <w:rsid w:val="00254DD0"/>
    <w:rsid w:val="00293865"/>
    <w:rsid w:val="002D57E7"/>
    <w:rsid w:val="00350096"/>
    <w:rsid w:val="00365D5F"/>
    <w:rsid w:val="00434459"/>
    <w:rsid w:val="00492F36"/>
    <w:rsid w:val="004A42DA"/>
    <w:rsid w:val="004C3A43"/>
    <w:rsid w:val="004C78F2"/>
    <w:rsid w:val="004F4601"/>
    <w:rsid w:val="00520166"/>
    <w:rsid w:val="005407E9"/>
    <w:rsid w:val="00550B68"/>
    <w:rsid w:val="00560E8A"/>
    <w:rsid w:val="005722B7"/>
    <w:rsid w:val="005D3F51"/>
    <w:rsid w:val="006304B4"/>
    <w:rsid w:val="006C3C06"/>
    <w:rsid w:val="006E4479"/>
    <w:rsid w:val="006F2E49"/>
    <w:rsid w:val="00727DBD"/>
    <w:rsid w:val="007310A8"/>
    <w:rsid w:val="00761BCC"/>
    <w:rsid w:val="007E3BDF"/>
    <w:rsid w:val="00802101"/>
    <w:rsid w:val="008410EE"/>
    <w:rsid w:val="0088631D"/>
    <w:rsid w:val="008C30D1"/>
    <w:rsid w:val="008F5282"/>
    <w:rsid w:val="00987146"/>
    <w:rsid w:val="009B0B79"/>
    <w:rsid w:val="009E198A"/>
    <w:rsid w:val="00A15DD8"/>
    <w:rsid w:val="00A322DC"/>
    <w:rsid w:val="00AC1B14"/>
    <w:rsid w:val="00B014C6"/>
    <w:rsid w:val="00B26925"/>
    <w:rsid w:val="00B84979"/>
    <w:rsid w:val="00B84ECA"/>
    <w:rsid w:val="00BE6649"/>
    <w:rsid w:val="00C13BF0"/>
    <w:rsid w:val="00C36E8C"/>
    <w:rsid w:val="00D30885"/>
    <w:rsid w:val="00D737E1"/>
    <w:rsid w:val="00D73AFD"/>
    <w:rsid w:val="00D9436F"/>
    <w:rsid w:val="00E236BB"/>
    <w:rsid w:val="00E77D76"/>
    <w:rsid w:val="00EE0AB6"/>
    <w:rsid w:val="00EE1205"/>
    <w:rsid w:val="00F00604"/>
    <w:rsid w:val="00F4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97609"/>
  <w15:chartTrackingRefBased/>
  <w15:docId w15:val="{52FC528D-F5FC-4192-9413-AB227A6A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1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1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1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1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1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1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1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1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166"/>
    <w:rPr>
      <w:rFonts w:eastAsiaTheme="majorEastAsia" w:cstheme="majorBidi"/>
      <w:color w:val="272727" w:themeColor="text1" w:themeTint="D8"/>
    </w:rPr>
  </w:style>
  <w:style w:type="paragraph" w:styleId="Title">
    <w:name w:val="Title"/>
    <w:basedOn w:val="Normal"/>
    <w:next w:val="Normal"/>
    <w:link w:val="TitleChar"/>
    <w:uiPriority w:val="10"/>
    <w:qFormat/>
    <w:rsid w:val="00520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1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166"/>
    <w:pPr>
      <w:spacing w:before="160"/>
      <w:jc w:val="center"/>
    </w:pPr>
    <w:rPr>
      <w:i/>
      <w:iCs/>
      <w:color w:val="404040" w:themeColor="text1" w:themeTint="BF"/>
    </w:rPr>
  </w:style>
  <w:style w:type="character" w:customStyle="1" w:styleId="QuoteChar">
    <w:name w:val="Quote Char"/>
    <w:basedOn w:val="DefaultParagraphFont"/>
    <w:link w:val="Quote"/>
    <w:uiPriority w:val="29"/>
    <w:rsid w:val="00520166"/>
    <w:rPr>
      <w:i/>
      <w:iCs/>
      <w:color w:val="404040" w:themeColor="text1" w:themeTint="BF"/>
    </w:rPr>
  </w:style>
  <w:style w:type="paragraph" w:styleId="ListParagraph">
    <w:name w:val="List Paragraph"/>
    <w:basedOn w:val="Normal"/>
    <w:uiPriority w:val="1"/>
    <w:qFormat/>
    <w:rsid w:val="00520166"/>
    <w:pPr>
      <w:ind w:left="720"/>
      <w:contextualSpacing/>
    </w:pPr>
  </w:style>
  <w:style w:type="character" w:styleId="IntenseEmphasis">
    <w:name w:val="Intense Emphasis"/>
    <w:basedOn w:val="DefaultParagraphFont"/>
    <w:uiPriority w:val="21"/>
    <w:qFormat/>
    <w:rsid w:val="00520166"/>
    <w:rPr>
      <w:i/>
      <w:iCs/>
      <w:color w:val="0F4761" w:themeColor="accent1" w:themeShade="BF"/>
    </w:rPr>
  </w:style>
  <w:style w:type="paragraph" w:styleId="IntenseQuote">
    <w:name w:val="Intense Quote"/>
    <w:basedOn w:val="Normal"/>
    <w:next w:val="Normal"/>
    <w:link w:val="IntenseQuoteChar"/>
    <w:uiPriority w:val="30"/>
    <w:qFormat/>
    <w:rsid w:val="00520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166"/>
    <w:rPr>
      <w:i/>
      <w:iCs/>
      <w:color w:val="0F4761" w:themeColor="accent1" w:themeShade="BF"/>
    </w:rPr>
  </w:style>
  <w:style w:type="character" w:styleId="IntenseReference">
    <w:name w:val="Intense Reference"/>
    <w:basedOn w:val="DefaultParagraphFont"/>
    <w:uiPriority w:val="32"/>
    <w:qFormat/>
    <w:rsid w:val="00520166"/>
    <w:rPr>
      <w:b/>
      <w:bCs/>
      <w:smallCaps/>
      <w:color w:val="0F4761" w:themeColor="accent1" w:themeShade="BF"/>
      <w:spacing w:val="5"/>
    </w:rPr>
  </w:style>
  <w:style w:type="paragraph" w:styleId="Header">
    <w:name w:val="header"/>
    <w:basedOn w:val="Normal"/>
    <w:link w:val="HeaderChar"/>
    <w:uiPriority w:val="99"/>
    <w:unhideWhenUsed/>
    <w:rsid w:val="004C7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8F2"/>
  </w:style>
  <w:style w:type="paragraph" w:styleId="Footer">
    <w:name w:val="footer"/>
    <w:basedOn w:val="Normal"/>
    <w:link w:val="FooterChar"/>
    <w:uiPriority w:val="99"/>
    <w:unhideWhenUsed/>
    <w:rsid w:val="004C7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8F2"/>
  </w:style>
  <w:style w:type="paragraph" w:styleId="BodyText">
    <w:name w:val="Body Text"/>
    <w:basedOn w:val="Normal"/>
    <w:link w:val="BodyTextChar"/>
    <w:uiPriority w:val="1"/>
    <w:qFormat/>
    <w:rsid w:val="00434459"/>
    <w:pPr>
      <w:widowControl w:val="0"/>
      <w:autoSpaceDE w:val="0"/>
      <w:autoSpaceDN w:val="0"/>
      <w:spacing w:after="0" w:line="240" w:lineRule="auto"/>
    </w:pPr>
    <w:rPr>
      <w:rFonts w:ascii="Times New Roman" w:eastAsia="Times New Roman" w:hAnsi="Times New Roman" w:cs="Times New Roman"/>
      <w:kern w:val="0"/>
      <w:sz w:val="18"/>
      <w:szCs w:val="18"/>
    </w:rPr>
  </w:style>
  <w:style w:type="character" w:customStyle="1" w:styleId="BodyTextChar">
    <w:name w:val="Body Text Char"/>
    <w:basedOn w:val="DefaultParagraphFont"/>
    <w:link w:val="BodyText"/>
    <w:uiPriority w:val="1"/>
    <w:rsid w:val="00434459"/>
    <w:rPr>
      <w:rFonts w:ascii="Times New Roman" w:eastAsia="Times New Roman" w:hAnsi="Times New Roman" w:cs="Times New Roman"/>
      <w:kern w:val="0"/>
      <w:sz w:val="18"/>
      <w:szCs w:val="18"/>
    </w:rPr>
  </w:style>
  <w:style w:type="paragraph" w:styleId="NormalWeb">
    <w:name w:val="Normal (Web)"/>
    <w:basedOn w:val="Normal"/>
    <w:uiPriority w:val="99"/>
    <w:semiHidden/>
    <w:unhideWhenUsed/>
    <w:rsid w:val="009871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269758">
      <w:bodyDiv w:val="1"/>
      <w:marLeft w:val="0"/>
      <w:marRight w:val="0"/>
      <w:marTop w:val="0"/>
      <w:marBottom w:val="0"/>
      <w:divBdr>
        <w:top w:val="none" w:sz="0" w:space="0" w:color="auto"/>
        <w:left w:val="none" w:sz="0" w:space="0" w:color="auto"/>
        <w:bottom w:val="none" w:sz="0" w:space="0" w:color="auto"/>
        <w:right w:val="none" w:sz="0" w:space="0" w:color="auto"/>
      </w:divBdr>
    </w:div>
    <w:div w:id="408626063">
      <w:bodyDiv w:val="1"/>
      <w:marLeft w:val="0"/>
      <w:marRight w:val="0"/>
      <w:marTop w:val="0"/>
      <w:marBottom w:val="0"/>
      <w:divBdr>
        <w:top w:val="none" w:sz="0" w:space="0" w:color="auto"/>
        <w:left w:val="none" w:sz="0" w:space="0" w:color="auto"/>
        <w:bottom w:val="none" w:sz="0" w:space="0" w:color="auto"/>
        <w:right w:val="none" w:sz="0" w:space="0" w:color="auto"/>
      </w:divBdr>
    </w:div>
    <w:div w:id="475875169">
      <w:bodyDiv w:val="1"/>
      <w:marLeft w:val="0"/>
      <w:marRight w:val="0"/>
      <w:marTop w:val="0"/>
      <w:marBottom w:val="0"/>
      <w:divBdr>
        <w:top w:val="none" w:sz="0" w:space="0" w:color="auto"/>
        <w:left w:val="none" w:sz="0" w:space="0" w:color="auto"/>
        <w:bottom w:val="none" w:sz="0" w:space="0" w:color="auto"/>
        <w:right w:val="none" w:sz="0" w:space="0" w:color="auto"/>
      </w:divBdr>
    </w:div>
    <w:div w:id="548080058">
      <w:bodyDiv w:val="1"/>
      <w:marLeft w:val="0"/>
      <w:marRight w:val="0"/>
      <w:marTop w:val="0"/>
      <w:marBottom w:val="0"/>
      <w:divBdr>
        <w:top w:val="none" w:sz="0" w:space="0" w:color="auto"/>
        <w:left w:val="none" w:sz="0" w:space="0" w:color="auto"/>
        <w:bottom w:val="none" w:sz="0" w:space="0" w:color="auto"/>
        <w:right w:val="none" w:sz="0" w:space="0" w:color="auto"/>
      </w:divBdr>
    </w:div>
    <w:div w:id="578103920">
      <w:bodyDiv w:val="1"/>
      <w:marLeft w:val="0"/>
      <w:marRight w:val="0"/>
      <w:marTop w:val="0"/>
      <w:marBottom w:val="0"/>
      <w:divBdr>
        <w:top w:val="none" w:sz="0" w:space="0" w:color="auto"/>
        <w:left w:val="none" w:sz="0" w:space="0" w:color="auto"/>
        <w:bottom w:val="none" w:sz="0" w:space="0" w:color="auto"/>
        <w:right w:val="none" w:sz="0" w:space="0" w:color="auto"/>
      </w:divBdr>
      <w:divsChild>
        <w:div w:id="1427379569">
          <w:marLeft w:val="0"/>
          <w:marRight w:val="0"/>
          <w:marTop w:val="0"/>
          <w:marBottom w:val="0"/>
          <w:divBdr>
            <w:top w:val="none" w:sz="0" w:space="0" w:color="auto"/>
            <w:left w:val="none" w:sz="0" w:space="0" w:color="auto"/>
            <w:bottom w:val="none" w:sz="0" w:space="0" w:color="auto"/>
            <w:right w:val="none" w:sz="0" w:space="0" w:color="auto"/>
          </w:divBdr>
        </w:div>
      </w:divsChild>
    </w:div>
    <w:div w:id="596140764">
      <w:bodyDiv w:val="1"/>
      <w:marLeft w:val="0"/>
      <w:marRight w:val="0"/>
      <w:marTop w:val="0"/>
      <w:marBottom w:val="0"/>
      <w:divBdr>
        <w:top w:val="none" w:sz="0" w:space="0" w:color="auto"/>
        <w:left w:val="none" w:sz="0" w:space="0" w:color="auto"/>
        <w:bottom w:val="none" w:sz="0" w:space="0" w:color="auto"/>
        <w:right w:val="none" w:sz="0" w:space="0" w:color="auto"/>
      </w:divBdr>
    </w:div>
    <w:div w:id="617878409">
      <w:bodyDiv w:val="1"/>
      <w:marLeft w:val="0"/>
      <w:marRight w:val="0"/>
      <w:marTop w:val="0"/>
      <w:marBottom w:val="0"/>
      <w:divBdr>
        <w:top w:val="none" w:sz="0" w:space="0" w:color="auto"/>
        <w:left w:val="none" w:sz="0" w:space="0" w:color="auto"/>
        <w:bottom w:val="none" w:sz="0" w:space="0" w:color="auto"/>
        <w:right w:val="none" w:sz="0" w:space="0" w:color="auto"/>
      </w:divBdr>
    </w:div>
    <w:div w:id="620847974">
      <w:bodyDiv w:val="1"/>
      <w:marLeft w:val="0"/>
      <w:marRight w:val="0"/>
      <w:marTop w:val="0"/>
      <w:marBottom w:val="0"/>
      <w:divBdr>
        <w:top w:val="none" w:sz="0" w:space="0" w:color="auto"/>
        <w:left w:val="none" w:sz="0" w:space="0" w:color="auto"/>
        <w:bottom w:val="none" w:sz="0" w:space="0" w:color="auto"/>
        <w:right w:val="none" w:sz="0" w:space="0" w:color="auto"/>
      </w:divBdr>
    </w:div>
    <w:div w:id="642350083">
      <w:bodyDiv w:val="1"/>
      <w:marLeft w:val="0"/>
      <w:marRight w:val="0"/>
      <w:marTop w:val="0"/>
      <w:marBottom w:val="0"/>
      <w:divBdr>
        <w:top w:val="none" w:sz="0" w:space="0" w:color="auto"/>
        <w:left w:val="none" w:sz="0" w:space="0" w:color="auto"/>
        <w:bottom w:val="none" w:sz="0" w:space="0" w:color="auto"/>
        <w:right w:val="none" w:sz="0" w:space="0" w:color="auto"/>
      </w:divBdr>
    </w:div>
    <w:div w:id="808786266">
      <w:bodyDiv w:val="1"/>
      <w:marLeft w:val="0"/>
      <w:marRight w:val="0"/>
      <w:marTop w:val="0"/>
      <w:marBottom w:val="0"/>
      <w:divBdr>
        <w:top w:val="none" w:sz="0" w:space="0" w:color="auto"/>
        <w:left w:val="none" w:sz="0" w:space="0" w:color="auto"/>
        <w:bottom w:val="none" w:sz="0" w:space="0" w:color="auto"/>
        <w:right w:val="none" w:sz="0" w:space="0" w:color="auto"/>
      </w:divBdr>
    </w:div>
    <w:div w:id="904031098">
      <w:bodyDiv w:val="1"/>
      <w:marLeft w:val="0"/>
      <w:marRight w:val="0"/>
      <w:marTop w:val="0"/>
      <w:marBottom w:val="0"/>
      <w:divBdr>
        <w:top w:val="none" w:sz="0" w:space="0" w:color="auto"/>
        <w:left w:val="none" w:sz="0" w:space="0" w:color="auto"/>
        <w:bottom w:val="none" w:sz="0" w:space="0" w:color="auto"/>
        <w:right w:val="none" w:sz="0" w:space="0" w:color="auto"/>
      </w:divBdr>
    </w:div>
    <w:div w:id="911161708">
      <w:bodyDiv w:val="1"/>
      <w:marLeft w:val="0"/>
      <w:marRight w:val="0"/>
      <w:marTop w:val="0"/>
      <w:marBottom w:val="0"/>
      <w:divBdr>
        <w:top w:val="none" w:sz="0" w:space="0" w:color="auto"/>
        <w:left w:val="none" w:sz="0" w:space="0" w:color="auto"/>
        <w:bottom w:val="none" w:sz="0" w:space="0" w:color="auto"/>
        <w:right w:val="none" w:sz="0" w:space="0" w:color="auto"/>
      </w:divBdr>
    </w:div>
    <w:div w:id="978730543">
      <w:bodyDiv w:val="1"/>
      <w:marLeft w:val="0"/>
      <w:marRight w:val="0"/>
      <w:marTop w:val="0"/>
      <w:marBottom w:val="0"/>
      <w:divBdr>
        <w:top w:val="none" w:sz="0" w:space="0" w:color="auto"/>
        <w:left w:val="none" w:sz="0" w:space="0" w:color="auto"/>
        <w:bottom w:val="none" w:sz="0" w:space="0" w:color="auto"/>
        <w:right w:val="none" w:sz="0" w:space="0" w:color="auto"/>
      </w:divBdr>
    </w:div>
    <w:div w:id="1002396508">
      <w:bodyDiv w:val="1"/>
      <w:marLeft w:val="0"/>
      <w:marRight w:val="0"/>
      <w:marTop w:val="0"/>
      <w:marBottom w:val="0"/>
      <w:divBdr>
        <w:top w:val="none" w:sz="0" w:space="0" w:color="auto"/>
        <w:left w:val="none" w:sz="0" w:space="0" w:color="auto"/>
        <w:bottom w:val="none" w:sz="0" w:space="0" w:color="auto"/>
        <w:right w:val="none" w:sz="0" w:space="0" w:color="auto"/>
      </w:divBdr>
    </w:div>
    <w:div w:id="1090783809">
      <w:bodyDiv w:val="1"/>
      <w:marLeft w:val="0"/>
      <w:marRight w:val="0"/>
      <w:marTop w:val="0"/>
      <w:marBottom w:val="0"/>
      <w:divBdr>
        <w:top w:val="none" w:sz="0" w:space="0" w:color="auto"/>
        <w:left w:val="none" w:sz="0" w:space="0" w:color="auto"/>
        <w:bottom w:val="none" w:sz="0" w:space="0" w:color="auto"/>
        <w:right w:val="none" w:sz="0" w:space="0" w:color="auto"/>
      </w:divBdr>
    </w:div>
    <w:div w:id="1126318352">
      <w:bodyDiv w:val="1"/>
      <w:marLeft w:val="0"/>
      <w:marRight w:val="0"/>
      <w:marTop w:val="0"/>
      <w:marBottom w:val="0"/>
      <w:divBdr>
        <w:top w:val="none" w:sz="0" w:space="0" w:color="auto"/>
        <w:left w:val="none" w:sz="0" w:space="0" w:color="auto"/>
        <w:bottom w:val="none" w:sz="0" w:space="0" w:color="auto"/>
        <w:right w:val="none" w:sz="0" w:space="0" w:color="auto"/>
      </w:divBdr>
    </w:div>
    <w:div w:id="1183209409">
      <w:bodyDiv w:val="1"/>
      <w:marLeft w:val="0"/>
      <w:marRight w:val="0"/>
      <w:marTop w:val="0"/>
      <w:marBottom w:val="0"/>
      <w:divBdr>
        <w:top w:val="none" w:sz="0" w:space="0" w:color="auto"/>
        <w:left w:val="none" w:sz="0" w:space="0" w:color="auto"/>
        <w:bottom w:val="none" w:sz="0" w:space="0" w:color="auto"/>
        <w:right w:val="none" w:sz="0" w:space="0" w:color="auto"/>
      </w:divBdr>
    </w:div>
    <w:div w:id="1435053686">
      <w:bodyDiv w:val="1"/>
      <w:marLeft w:val="0"/>
      <w:marRight w:val="0"/>
      <w:marTop w:val="0"/>
      <w:marBottom w:val="0"/>
      <w:divBdr>
        <w:top w:val="none" w:sz="0" w:space="0" w:color="auto"/>
        <w:left w:val="none" w:sz="0" w:space="0" w:color="auto"/>
        <w:bottom w:val="none" w:sz="0" w:space="0" w:color="auto"/>
        <w:right w:val="none" w:sz="0" w:space="0" w:color="auto"/>
      </w:divBdr>
      <w:divsChild>
        <w:div w:id="1253931919">
          <w:marLeft w:val="0"/>
          <w:marRight w:val="0"/>
          <w:marTop w:val="0"/>
          <w:marBottom w:val="0"/>
          <w:divBdr>
            <w:top w:val="none" w:sz="0" w:space="0" w:color="auto"/>
            <w:left w:val="none" w:sz="0" w:space="0" w:color="auto"/>
            <w:bottom w:val="none" w:sz="0" w:space="0" w:color="auto"/>
            <w:right w:val="none" w:sz="0" w:space="0" w:color="auto"/>
          </w:divBdr>
        </w:div>
      </w:divsChild>
    </w:div>
    <w:div w:id="1607035540">
      <w:bodyDiv w:val="1"/>
      <w:marLeft w:val="0"/>
      <w:marRight w:val="0"/>
      <w:marTop w:val="0"/>
      <w:marBottom w:val="0"/>
      <w:divBdr>
        <w:top w:val="none" w:sz="0" w:space="0" w:color="auto"/>
        <w:left w:val="none" w:sz="0" w:space="0" w:color="auto"/>
        <w:bottom w:val="none" w:sz="0" w:space="0" w:color="auto"/>
        <w:right w:val="none" w:sz="0" w:space="0" w:color="auto"/>
      </w:divBdr>
    </w:div>
    <w:div w:id="1706784559">
      <w:bodyDiv w:val="1"/>
      <w:marLeft w:val="0"/>
      <w:marRight w:val="0"/>
      <w:marTop w:val="0"/>
      <w:marBottom w:val="0"/>
      <w:divBdr>
        <w:top w:val="none" w:sz="0" w:space="0" w:color="auto"/>
        <w:left w:val="none" w:sz="0" w:space="0" w:color="auto"/>
        <w:bottom w:val="none" w:sz="0" w:space="0" w:color="auto"/>
        <w:right w:val="none" w:sz="0" w:space="0" w:color="auto"/>
      </w:divBdr>
    </w:div>
    <w:div w:id="1809325248">
      <w:bodyDiv w:val="1"/>
      <w:marLeft w:val="0"/>
      <w:marRight w:val="0"/>
      <w:marTop w:val="0"/>
      <w:marBottom w:val="0"/>
      <w:divBdr>
        <w:top w:val="none" w:sz="0" w:space="0" w:color="auto"/>
        <w:left w:val="none" w:sz="0" w:space="0" w:color="auto"/>
        <w:bottom w:val="none" w:sz="0" w:space="0" w:color="auto"/>
        <w:right w:val="none" w:sz="0" w:space="0" w:color="auto"/>
      </w:divBdr>
    </w:div>
    <w:div w:id="20519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AE4266CFB85A42B06ED2E290DAEDEE" ma:contentTypeVersion="8" ma:contentTypeDescription="Create a new document." ma:contentTypeScope="" ma:versionID="b2d045f8c450eb7430724795b904a717">
  <xsd:schema xmlns:xsd="http://www.w3.org/2001/XMLSchema" xmlns:xs="http://www.w3.org/2001/XMLSchema" xmlns:p="http://schemas.microsoft.com/office/2006/metadata/properties" xmlns:ns3="cc469239-16d9-492e-9459-bd37db39273e" xmlns:ns4="3dde8777-1294-4443-838c-91b01102bd0d" targetNamespace="http://schemas.microsoft.com/office/2006/metadata/properties" ma:root="true" ma:fieldsID="1f77a20571b998cfe0ac3b387e887529" ns3:_="" ns4:_="">
    <xsd:import namespace="cc469239-16d9-492e-9459-bd37db39273e"/>
    <xsd:import namespace="3dde8777-1294-4443-838c-91b01102bd0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69239-16d9-492e-9459-bd37db392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e8777-1294-4443-838c-91b01102bd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c469239-16d9-492e-9459-bd37db39273e" xsi:nil="true"/>
  </documentManagement>
</p:properties>
</file>

<file path=customXml/itemProps1.xml><?xml version="1.0" encoding="utf-8"?>
<ds:datastoreItem xmlns:ds="http://schemas.openxmlformats.org/officeDocument/2006/customXml" ds:itemID="{33FB1B40-11E9-4DB2-9EBA-8EFA170FF58E}">
  <ds:schemaRefs>
    <ds:schemaRef ds:uri="http://schemas.openxmlformats.org/officeDocument/2006/bibliography"/>
  </ds:schemaRefs>
</ds:datastoreItem>
</file>

<file path=customXml/itemProps2.xml><?xml version="1.0" encoding="utf-8"?>
<ds:datastoreItem xmlns:ds="http://schemas.openxmlformats.org/officeDocument/2006/customXml" ds:itemID="{1DCFC8F9-9A87-4DD1-9D9D-9500C4B39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69239-16d9-492e-9459-bd37db39273e"/>
    <ds:schemaRef ds:uri="3dde8777-1294-4443-838c-91b01102b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793FB-9657-449A-81DA-16A1B568D5AD}">
  <ds:schemaRefs>
    <ds:schemaRef ds:uri="http://schemas.microsoft.com/sharepoint/v3/contenttype/forms"/>
  </ds:schemaRefs>
</ds:datastoreItem>
</file>

<file path=customXml/itemProps4.xml><?xml version="1.0" encoding="utf-8"?>
<ds:datastoreItem xmlns:ds="http://schemas.openxmlformats.org/officeDocument/2006/customXml" ds:itemID="{5FDFB2FC-D5F2-46B9-85F3-236546424CEC}">
  <ds:schemaRefs>
    <ds:schemaRef ds:uri="http://schemas.microsoft.com/office/2006/metadata/properties"/>
    <ds:schemaRef ds:uri="http://schemas.microsoft.com/office/infopath/2007/PartnerControls"/>
    <ds:schemaRef ds:uri="cc469239-16d9-492e-9459-bd37db3927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Rendon</dc:creator>
  <cp:keywords/>
  <dc:description/>
  <cp:lastModifiedBy>Lori Alexander</cp:lastModifiedBy>
  <cp:revision>2</cp:revision>
  <cp:lastPrinted>2024-05-09T23:09:00Z</cp:lastPrinted>
  <dcterms:created xsi:type="dcterms:W3CDTF">2024-12-14T00:48:00Z</dcterms:created>
  <dcterms:modified xsi:type="dcterms:W3CDTF">2024-12-14T00:48:00Z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0x01010046AE4266CFB85A42B06ED2E290DAEDEE</vt:lpwstr>
  </property>
  <property fmtid="{D5CDD505-2E9C-101B-9397-08002B2CF9AE}" pid="3" name="GrammarlyDocumentId">
    <vt:lpwstr>3b4e3fd62efca487cea8198d781c976aae732d4b47687cfc975f552ebaa1e625</vt:lpwstr>
  </property>
</Properties>
</file>